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0" w:type="dxa"/>
        <w:jc w:val="center"/>
        <w:tblLayout w:type="fixed"/>
        <w:tblCellMar>
          <w:top w:w="0" w:type="dxa"/>
          <w:left w:w="0" w:type="dxa"/>
          <w:bottom w:w="0" w:type="dxa"/>
          <w:right w:w="0" w:type="dxa"/>
        </w:tblCellMar>
      </w:tblPr>
      <w:tblGrid>
        <w:gridCol w:w="9060"/>
      </w:tblGrid>
      <w:tr w14:paraId="5EE78AF3">
        <w:tblPrEx>
          <w:tblCellMar>
            <w:top w:w="0" w:type="dxa"/>
            <w:left w:w="0" w:type="dxa"/>
            <w:bottom w:w="0" w:type="dxa"/>
            <w:right w:w="0" w:type="dxa"/>
          </w:tblCellMar>
        </w:tblPrEx>
        <w:trPr>
          <w:cantSplit/>
          <w:trHeight w:val="2483" w:hRule="exact"/>
          <w:jc w:val="center"/>
        </w:trPr>
        <w:tc>
          <w:tcPr>
            <w:tcW w:w="9060" w:type="dxa"/>
            <w:vAlign w:val="center"/>
          </w:tcPr>
          <w:p w14:paraId="7A2C2BCE">
            <w:pPr>
              <w:jc w:val="center"/>
              <w:rPr>
                <w:rFonts w:ascii="Times New Roman" w:hAnsi="Times New Roman" w:eastAsia="方正小标宋_GBK"/>
                <w:color w:val="FF0000"/>
                <w:sz w:val="130"/>
                <w:szCs w:val="130"/>
              </w:rPr>
            </w:pPr>
            <w:r>
              <w:rPr>
                <w:rFonts w:ascii="Times New Roman" w:hAnsi="Times New Roman" w:eastAsia="方正小标宋_GBK"/>
                <w:color w:val="FF0000"/>
                <w:sz w:val="130"/>
                <w:szCs w:val="130"/>
              </w:rPr>
              <w:t>会议纪要</w:t>
            </w:r>
          </w:p>
        </w:tc>
      </w:tr>
      <w:tr w14:paraId="1D67D172">
        <w:tblPrEx>
          <w:tblCellMar>
            <w:top w:w="0" w:type="dxa"/>
            <w:left w:w="0" w:type="dxa"/>
            <w:bottom w:w="0" w:type="dxa"/>
            <w:right w:w="0" w:type="dxa"/>
          </w:tblCellMar>
        </w:tblPrEx>
        <w:trPr>
          <w:cantSplit/>
          <w:trHeight w:val="618" w:hRule="exact"/>
          <w:jc w:val="center"/>
        </w:trPr>
        <w:tc>
          <w:tcPr>
            <w:tcW w:w="9060" w:type="dxa"/>
            <w:vAlign w:val="bottom"/>
          </w:tcPr>
          <w:p w14:paraId="14F843B0">
            <w:pPr>
              <w:spacing w:line="600" w:lineRule="exact"/>
              <w:jc w:val="center"/>
              <w:rPr>
                <w:rFonts w:hint="default" w:ascii="Times New Roman" w:hAnsi="Times New Roman" w:eastAsia="仿宋_GB2312"/>
                <w:sz w:val="32"/>
                <w:lang w:val="en-US" w:eastAsia="zh-CN"/>
              </w:rPr>
            </w:pPr>
            <w:r>
              <w:rPr>
                <w:rFonts w:hint="eastAsia" w:ascii="Times New Roman" w:hAnsi="Times New Roman" w:eastAsia="仿宋_GB2312"/>
                <w:sz w:val="32"/>
              </w:rPr>
              <w:t>202</w:t>
            </w:r>
            <w:r>
              <w:rPr>
                <w:rFonts w:hint="eastAsia" w:ascii="Times New Roman" w:hAnsi="Times New Roman" w:eastAsia="仿宋_GB2312"/>
                <w:sz w:val="32"/>
                <w:lang w:val="en-US" w:eastAsia="zh-CN"/>
              </w:rPr>
              <w:t>5</w:t>
            </w:r>
            <w:r>
              <w:rPr>
                <w:rFonts w:hint="eastAsia" w:ascii="Times New Roman" w:hAnsi="Times New Roman" w:eastAsia="仿宋_GB2312"/>
                <w:sz w:val="32"/>
              </w:rPr>
              <w:t>-</w:t>
            </w:r>
            <w:r>
              <w:rPr>
                <w:rFonts w:hint="eastAsia" w:ascii="Times New Roman" w:hAnsi="Times New Roman" w:eastAsia="仿宋_GB2312"/>
                <w:sz w:val="32"/>
                <w:lang w:val="en-US" w:eastAsia="zh-CN"/>
              </w:rPr>
              <w:t>1</w:t>
            </w:r>
          </w:p>
        </w:tc>
      </w:tr>
      <w:tr w14:paraId="3A38948F">
        <w:tblPrEx>
          <w:tblCellMar>
            <w:top w:w="0" w:type="dxa"/>
            <w:left w:w="0" w:type="dxa"/>
            <w:bottom w:w="0" w:type="dxa"/>
            <w:right w:w="0" w:type="dxa"/>
          </w:tblCellMar>
        </w:tblPrEx>
        <w:trPr>
          <w:cantSplit/>
          <w:trHeight w:val="626" w:hRule="exact"/>
          <w:jc w:val="center"/>
        </w:trPr>
        <w:tc>
          <w:tcPr>
            <w:tcW w:w="9060" w:type="dxa"/>
            <w:vAlign w:val="bottom"/>
          </w:tcPr>
          <w:p w14:paraId="26E8B8E0">
            <w:pPr>
              <w:spacing w:line="600" w:lineRule="exact"/>
              <w:ind w:left="210" w:leftChars="100"/>
              <w:rPr>
                <w:rFonts w:ascii="Times New Roman" w:hAnsi="Times New Roman" w:eastAsia="仿宋_GB2312"/>
                <w:sz w:val="32"/>
              </w:rPr>
            </w:pPr>
            <w:r>
              <w:rPr>
                <w:rFonts w:ascii="Times New Roman" w:hAnsi="Times New Roman" w:eastAsia="方正仿宋_GBK"/>
                <w:color w:val="000000" w:themeColor="text1"/>
                <w:sz w:val="32"/>
                <w:szCs w:val="32"/>
              </w:rPr>
              <w:t xml:space="preserve">重庆市渝北不动产登记中心 </w:t>
            </w:r>
            <w:r>
              <w:rPr>
                <w:rFonts w:hint="eastAsia" w:ascii="Times New Roman" w:hAnsi="Times New Roman" w:eastAsia="方正仿宋_GBK"/>
                <w:color w:val="000000" w:themeColor="text1"/>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tc>
      </w:tr>
    </w:tbl>
    <w:p w14:paraId="60B83C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小标宋简体" w:cs="Times New Roman"/>
          <w:bCs/>
          <w:snapToGrid w:val="0"/>
          <w:color w:val="000000" w:themeColor="text1"/>
          <w:sz w:val="32"/>
          <w:szCs w:val="32"/>
        </w:rPr>
      </w:pPr>
      <w:r>
        <w:rPr>
          <w:rFonts w:hint="default" w:ascii="Times New Roman" w:hAnsi="Times New Roman" w:eastAsia="方正仿宋_GBK" w:cs="Times New Roman"/>
          <w:color w:val="000000" w:themeColor="text1"/>
          <w:sz w:val="32"/>
          <w:szCs w:val="32"/>
        </w:rPr>
        <w:pict>
          <v:line id="Line 2" o:spid="_x0000_s1029" o:spt="20" style="position:absolute;left:0pt;margin-left:-1.05pt;margin-top:3.55pt;height:0pt;width:459pt;z-index:251661312;mso-width-relative:page;mso-height-relative:page;" stroked="t" coordsize="21600,21600" o:gfxdata="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VX/81QAAAAYBAAAPAAAAAAAAAAEA&#10;IAAAACIAAABkcnMvZG93bnJldi54bWxQSwECFAAUAAAACACHTuJAF0pgnNkBAADcAwAADgAAAAAA&#10;AAABACAAAAAkAQAAZHJzL2Uyb0RvYy54bWxQSwUGAAAAAAYABgBZAQAAbwUAAAAA&#10;">
            <v:path arrowok="t"/>
            <v:fill focussize="0,0"/>
            <v:stroke weight="1.5pt" color="#FF0000"/>
            <v:imagedata o:title=""/>
            <o:lock v:ext="edit"/>
          </v:line>
        </w:pict>
      </w:r>
    </w:p>
    <w:p w14:paraId="6347C2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小标宋_GBK" w:cs="Times New Roman"/>
          <w:bCs/>
          <w:snapToGrid w:val="0"/>
          <w:sz w:val="32"/>
          <w:szCs w:val="32"/>
        </w:rPr>
      </w:pPr>
    </w:p>
    <w:p w14:paraId="1A91EA2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snapToGrid w:val="0"/>
          <w:sz w:val="32"/>
          <w:szCs w:val="32"/>
        </w:rPr>
      </w:pPr>
      <w:r>
        <w:rPr>
          <w:rFonts w:hint="default" w:ascii="Times New Roman" w:hAnsi="Times New Roman" w:eastAsia="方正小标宋_GBK" w:cs="Times New Roman"/>
          <w:sz w:val="44"/>
          <w:szCs w:val="44"/>
        </w:rPr>
        <w:t>审委会会议</w:t>
      </w:r>
      <w:r>
        <w:rPr>
          <w:rFonts w:hint="default" w:ascii="Times New Roman" w:hAnsi="Times New Roman" w:eastAsia="方正小标宋_GBK" w:cs="Times New Roman"/>
          <w:bCs/>
          <w:snapToGrid w:val="0"/>
          <w:sz w:val="44"/>
          <w:szCs w:val="44"/>
        </w:rPr>
        <w:t>纪要</w:t>
      </w:r>
    </w:p>
    <w:p w14:paraId="6274AFD0">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Cs w:val="32"/>
        </w:rPr>
      </w:pPr>
      <w:r>
        <w:rPr>
          <w:rFonts w:hint="default" w:ascii="Times New Roman" w:hAnsi="Times New Roman" w:eastAsia="方正仿宋_GBK" w:cs="Times New Roman"/>
          <w:kern w:val="2"/>
          <w:szCs w:val="32"/>
        </w:rPr>
        <w:t>（</w:t>
      </w:r>
      <w:r>
        <w:rPr>
          <w:rFonts w:hint="default" w:ascii="Times New Roman" w:hAnsi="Times New Roman" w:eastAsia="方正仿宋_GBK" w:cs="Times New Roman"/>
          <w:kern w:val="2"/>
          <w:szCs w:val="32"/>
          <w:lang w:val="en-US" w:eastAsia="zh-CN"/>
        </w:rPr>
        <w:t>2025</w:t>
      </w:r>
      <w:r>
        <w:rPr>
          <w:rFonts w:hint="default" w:ascii="Times New Roman" w:hAnsi="Times New Roman" w:eastAsia="方正仿宋_GBK" w:cs="Times New Roman"/>
          <w:kern w:val="2"/>
          <w:szCs w:val="32"/>
        </w:rPr>
        <w:t>年第</w:t>
      </w:r>
      <w:r>
        <w:rPr>
          <w:rFonts w:hint="default" w:ascii="Times New Roman" w:hAnsi="Times New Roman" w:eastAsia="方正仿宋_GBK" w:cs="Times New Roman"/>
          <w:kern w:val="2"/>
          <w:szCs w:val="32"/>
          <w:lang w:val="en-US" w:eastAsia="zh-CN"/>
        </w:rPr>
        <w:t>1</w:t>
      </w:r>
      <w:r>
        <w:rPr>
          <w:rFonts w:hint="default" w:ascii="Times New Roman" w:hAnsi="Times New Roman" w:eastAsia="方正仿宋_GBK" w:cs="Times New Roman"/>
          <w:kern w:val="2"/>
          <w:szCs w:val="32"/>
        </w:rPr>
        <w:t>次）</w:t>
      </w:r>
    </w:p>
    <w:p w14:paraId="16E70AE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rPr>
      </w:pPr>
    </w:p>
    <w:p w14:paraId="6810EE2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上午</w:t>
      </w:r>
      <w:r>
        <w:rPr>
          <w:rFonts w:hint="default" w:ascii="Times New Roman" w:hAnsi="Times New Roman" w:eastAsia="方正仿宋_GBK" w:cs="Times New Roman"/>
          <w:color w:val="auto"/>
          <w:sz w:val="32"/>
          <w:szCs w:val="32"/>
        </w:rPr>
        <w:t>，中心主任</w:t>
      </w:r>
      <w:r>
        <w:rPr>
          <w:rFonts w:hint="default" w:ascii="Times New Roman" w:hAnsi="Times New Roman" w:eastAsia="方正仿宋_GBK" w:cs="Times New Roman"/>
          <w:color w:val="auto"/>
          <w:sz w:val="32"/>
          <w:szCs w:val="32"/>
          <w:lang w:val="en-US" w:eastAsia="zh-CN"/>
        </w:rPr>
        <w:t>刘玉亭</w:t>
      </w:r>
      <w:r>
        <w:rPr>
          <w:rFonts w:hint="default" w:ascii="Times New Roman" w:hAnsi="Times New Roman" w:eastAsia="方正仿宋_GBK" w:cs="Times New Roman"/>
          <w:color w:val="auto"/>
          <w:sz w:val="32"/>
          <w:szCs w:val="32"/>
        </w:rPr>
        <w:t>在401会议室主持召开审委会，现将会议议定事项纪要如下。</w:t>
      </w:r>
    </w:p>
    <w:p w14:paraId="6DD0B3B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olor w:val="auto"/>
          <w:sz w:val="32"/>
          <w:szCs w:val="32"/>
        </w:rPr>
      </w:pPr>
      <w:r>
        <w:rPr>
          <w:rFonts w:hint="default" w:ascii="Times New Roman" w:hAnsi="Times New Roman" w:eastAsia="方正黑体_GBK"/>
          <w:color w:val="auto"/>
          <w:sz w:val="32"/>
          <w:szCs w:val="32"/>
        </w:rPr>
        <w:t>一、研究</w:t>
      </w:r>
      <w:r>
        <w:rPr>
          <w:rFonts w:hint="default" w:ascii="Times New Roman" w:hAnsi="Times New Roman" w:eastAsia="方正黑体_GBK"/>
          <w:color w:val="auto"/>
          <w:sz w:val="32"/>
          <w:szCs w:val="32"/>
          <w:lang w:val="en-US" w:eastAsia="zh-CN"/>
        </w:rPr>
        <w:t>2024年12</w:t>
      </w:r>
      <w:r>
        <w:rPr>
          <w:rFonts w:hint="default" w:ascii="Times New Roman" w:hAnsi="Times New Roman" w:eastAsia="方正黑体_GBK"/>
          <w:color w:val="auto"/>
          <w:sz w:val="32"/>
          <w:szCs w:val="32"/>
        </w:rPr>
        <w:t>月不动产登记数据</w:t>
      </w:r>
    </w:p>
    <w:p w14:paraId="16D378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信息管理科汇报了</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月不动产登记数据，会议</w:t>
      </w:r>
      <w:r>
        <w:rPr>
          <w:rFonts w:hint="default" w:ascii="Times New Roman" w:hAnsi="Times New Roman" w:eastAsia="方正仿宋_GBK" w:cs="Times New Roman"/>
          <w:color w:val="auto"/>
          <w:sz w:val="32"/>
          <w:szCs w:val="32"/>
          <w:lang w:val="en-US" w:eastAsia="zh-CN"/>
        </w:rPr>
        <w:t>分析了商品房、存量房交易情况及超60分钟办结案件情况，会议要求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对办理时限超60分钟案件，要查找问题，分析原因，及时提醒，确保办理时限不得超过90分钟。（二）信息管理科进一步完善当天业务量的短信通报内容。</w:t>
      </w:r>
    </w:p>
    <w:p w14:paraId="1219D4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olor w:val="auto"/>
          <w:sz w:val="32"/>
          <w:szCs w:val="32"/>
        </w:rPr>
      </w:pPr>
      <w:r>
        <w:rPr>
          <w:rFonts w:hint="default" w:ascii="Times New Roman" w:hAnsi="Times New Roman" w:eastAsia="方正黑体_GBK"/>
          <w:color w:val="auto"/>
          <w:sz w:val="32"/>
          <w:szCs w:val="32"/>
        </w:rPr>
        <w:t>二、审议</w:t>
      </w:r>
      <w:r>
        <w:rPr>
          <w:rFonts w:hint="default" w:ascii="Times New Roman" w:hAnsi="Times New Roman" w:eastAsia="方正黑体_GBK"/>
          <w:color w:val="auto"/>
          <w:sz w:val="32"/>
          <w:szCs w:val="32"/>
          <w:lang w:val="en-US" w:eastAsia="zh-CN"/>
        </w:rPr>
        <w:t>2024年12月</w:t>
      </w:r>
      <w:r>
        <w:rPr>
          <w:rFonts w:hint="default" w:ascii="Times New Roman" w:hAnsi="Times New Roman" w:eastAsia="方正黑体_GBK"/>
          <w:color w:val="auto"/>
          <w:sz w:val="32"/>
          <w:szCs w:val="32"/>
        </w:rPr>
        <w:t>业务案件质检情况</w:t>
      </w:r>
    </w:p>
    <w:p w14:paraId="6EA0CBA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法制事务科汇报了</w:t>
      </w:r>
      <w:r>
        <w:rPr>
          <w:rFonts w:hint="default" w:ascii="Times New Roman" w:hAnsi="Times New Roman" w:eastAsia="方正仿宋_GBK" w:cs="Times New Roman"/>
          <w:color w:val="auto"/>
          <w:sz w:val="32"/>
          <w:szCs w:val="32"/>
          <w:lang w:val="en-US" w:eastAsia="zh-CN"/>
        </w:rPr>
        <w:t>2024年12</w:t>
      </w:r>
      <w:r>
        <w:rPr>
          <w:rFonts w:hint="default" w:ascii="Times New Roman" w:hAnsi="Times New Roman" w:eastAsia="方正仿宋_GBK" w:cs="Times New Roman"/>
          <w:color w:val="auto"/>
          <w:sz w:val="32"/>
          <w:szCs w:val="32"/>
        </w:rPr>
        <w:t>月业务案件质检情况，</w:t>
      </w:r>
      <w:r>
        <w:rPr>
          <w:rFonts w:hint="default" w:ascii="Times New Roman" w:hAnsi="Times New Roman" w:eastAsia="方正仿宋_GBK" w:cs="Times New Roman"/>
          <w:color w:val="auto"/>
          <w:sz w:val="32"/>
          <w:szCs w:val="32"/>
          <w:lang w:val="en-US" w:eastAsia="zh-CN"/>
        </w:rPr>
        <w:t>本月</w:t>
      </w:r>
      <w:r>
        <w:rPr>
          <w:rFonts w:hint="default" w:ascii="Times New Roman" w:hAnsi="Times New Roman" w:eastAsia="方正仿宋_GBK" w:cs="Times New Roman"/>
          <w:color w:val="auto"/>
          <w:sz w:val="32"/>
          <w:szCs w:val="32"/>
        </w:rPr>
        <w:t>质检案件时间段</w:t>
      </w: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rPr>
        <w:t>2024年11月16日—2024年</w:t>
      </w:r>
      <w:r>
        <w:rPr>
          <w:rFonts w:hint="default" w:ascii="Times New Roman" w:hAnsi="Times New Roman" w:eastAsia="方正仿宋_GBK" w:cs="Times New Roman"/>
          <w:color w:val="auto"/>
          <w:sz w:val="32"/>
          <w:szCs w:val="32"/>
          <w:lang w:eastAsia="zh-CN"/>
        </w:rPr>
        <w:t>12月31日，</w:t>
      </w:r>
      <w:r>
        <w:rPr>
          <w:rFonts w:hint="default" w:ascii="Times New Roman" w:hAnsi="Times New Roman" w:eastAsia="方正仿宋_GBK" w:cs="Times New Roman"/>
          <w:color w:val="auto"/>
          <w:sz w:val="32"/>
          <w:szCs w:val="32"/>
        </w:rPr>
        <w:t>全检和抽检业务案件共1423件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抽查出质量问题件10件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经研究，会议决定：（一）认定12月</w:t>
      </w:r>
      <w:r>
        <w:rPr>
          <w:rFonts w:hint="default" w:ascii="Times New Roman" w:hAnsi="Times New Roman" w:eastAsia="方正仿宋_GBK" w:cs="Times New Roman"/>
          <w:color w:val="auto"/>
          <w:sz w:val="32"/>
          <w:szCs w:val="32"/>
        </w:rPr>
        <w:t>质量问题件10件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其中</w:t>
      </w:r>
      <w:r>
        <w:rPr>
          <w:rFonts w:hint="default" w:ascii="Times New Roman" w:hAnsi="Times New Roman" w:eastAsia="方正仿宋_GBK" w:cs="Times New Roman"/>
          <w:color w:val="auto"/>
          <w:sz w:val="32"/>
          <w:szCs w:val="32"/>
        </w:rPr>
        <w:t>录入错误4件、错收费1件、房屋结构错误3件、要件</w:t>
      </w:r>
      <w:r>
        <w:rPr>
          <w:rFonts w:hint="default" w:ascii="Times New Roman" w:hAnsi="Times New Roman" w:eastAsia="方正仿宋_GBK" w:cs="Times New Roman"/>
          <w:color w:val="auto"/>
          <w:sz w:val="32"/>
          <w:szCs w:val="32"/>
          <w:lang w:eastAsia="zh-CN"/>
        </w:rPr>
        <w:t>（信息）</w:t>
      </w:r>
      <w:r>
        <w:rPr>
          <w:rFonts w:hint="default" w:ascii="Times New Roman" w:hAnsi="Times New Roman" w:eastAsia="方正仿宋_GBK" w:cs="Times New Roman"/>
          <w:color w:val="auto"/>
          <w:sz w:val="32"/>
          <w:szCs w:val="32"/>
        </w:rPr>
        <w:t>错误2件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根据中心《不动产登记业务责任制管理规定》，对</w:t>
      </w:r>
      <w:r>
        <w:rPr>
          <w:rFonts w:hint="default" w:ascii="Times New Roman" w:hAnsi="Times New Roman" w:eastAsia="方正仿宋_GBK" w:cs="Times New Roman"/>
          <w:color w:val="auto"/>
          <w:sz w:val="32"/>
          <w:szCs w:val="32"/>
          <w:lang w:val="en-US" w:eastAsia="zh-CN"/>
        </w:rPr>
        <w:t>上述</w:t>
      </w:r>
      <w:r>
        <w:rPr>
          <w:rFonts w:hint="default" w:ascii="Times New Roman" w:hAnsi="Times New Roman" w:eastAsia="方正仿宋_GBK" w:cs="Times New Roman"/>
          <w:color w:val="auto"/>
          <w:sz w:val="32"/>
          <w:szCs w:val="32"/>
        </w:rPr>
        <w:t>质量问题件扣罚经办人</w:t>
      </w:r>
      <w:r>
        <w:rPr>
          <w:rFonts w:hint="default" w:ascii="Times New Roman" w:hAnsi="Times New Roman" w:eastAsia="方正仿宋_GBK" w:cs="Times New Roman"/>
          <w:color w:val="auto"/>
          <w:sz w:val="32"/>
          <w:szCs w:val="32"/>
          <w:lang w:eastAsia="zh-CN"/>
        </w:rPr>
        <w:t>考核</w:t>
      </w:r>
      <w:r>
        <w:rPr>
          <w:rFonts w:hint="default" w:ascii="Times New Roman" w:hAnsi="Times New Roman" w:eastAsia="方正仿宋_GBK" w:cs="Times New Roman"/>
          <w:color w:val="auto"/>
          <w:sz w:val="32"/>
          <w:szCs w:val="32"/>
        </w:rPr>
        <w:t>绩效</w:t>
      </w:r>
      <w:r>
        <w:rPr>
          <w:rFonts w:hint="default" w:ascii="Times New Roman" w:hAnsi="Times New Roman" w:eastAsia="方正仿宋_GBK" w:cs="Times New Roman"/>
          <w:color w:val="auto"/>
          <w:kern w:val="0"/>
          <w:sz w:val="31"/>
          <w:szCs w:val="31"/>
          <w:lang w:val="en-US" w:eastAsia="zh-CN" w:bidi="ar"/>
        </w:rPr>
        <w:t>。会议要求：（一）办理业务时，工作人员发现存在结构问题，应及时通过小程序提交</w:t>
      </w:r>
      <w:r>
        <w:rPr>
          <w:rFonts w:hint="default" w:ascii="Times New Roman" w:hAnsi="Times New Roman" w:eastAsia="方正仿宋_GBK" w:cs="Times New Roman"/>
          <w:color w:val="auto"/>
          <w:kern w:val="0"/>
          <w:sz w:val="31"/>
          <w:szCs w:val="31"/>
          <w:lang w:bidi="ar"/>
        </w:rPr>
        <w:t>数据修改申请</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如楼盘表中亦存在相应的结构问题，应在同一申请中详细说明；信息管理科收到申请后，及时启动数据清理流程，确保登记数据的准确性。（二）</w:t>
      </w:r>
      <w:r>
        <w:rPr>
          <w:rFonts w:hint="default" w:ascii="Times New Roman" w:hAnsi="Times New Roman" w:eastAsia="方正仿宋_GBK" w:cs="Times New Roman"/>
          <w:color w:val="auto"/>
          <w:sz w:val="32"/>
          <w:szCs w:val="32"/>
          <w:lang w:val="en-US" w:eastAsia="zh-CN"/>
        </w:rPr>
        <w:t>对照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重庆市规划和自然资源局关于开展2025年不动产登记案件质量评查的通知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渝规资〔2025〕1号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文件的案件评查标准，受理审查科、登记复核科进一步完善审签意见模板。（三）信息管理科牵头，进一步规范一表单数据录入标准。</w:t>
      </w:r>
    </w:p>
    <w:p w14:paraId="2F45F1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olor w:val="auto"/>
          <w:sz w:val="32"/>
          <w:szCs w:val="32"/>
          <w:lang w:val="en-US"/>
        </w:rPr>
      </w:pPr>
      <w:r>
        <w:rPr>
          <w:rFonts w:hint="default" w:ascii="Times New Roman" w:hAnsi="Times New Roman" w:eastAsia="方正黑体_GBK"/>
          <w:color w:val="auto"/>
          <w:sz w:val="32"/>
          <w:szCs w:val="32"/>
          <w:lang w:val="en-US" w:eastAsia="zh-CN"/>
        </w:rPr>
        <w:t>三、汇报2024年业务质量检查工作</w:t>
      </w:r>
    </w:p>
    <w:p w14:paraId="27A4EB4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法制事务科汇报了2024年业务质量检查工作，会议充分肯定了2024年业务质量检查工作取得的成绩，会议要求进一步修改分析报告后传业务科室学习，持续提升登记质量。</w:t>
      </w:r>
    </w:p>
    <w:p w14:paraId="7C6BF66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olor w:val="auto"/>
          <w:sz w:val="32"/>
          <w:szCs w:val="32"/>
          <w:lang w:val="en-US" w:eastAsia="zh-CN"/>
        </w:rPr>
      </w:pPr>
      <w:r>
        <w:rPr>
          <w:rFonts w:hint="default" w:ascii="Times New Roman" w:hAnsi="Times New Roman" w:eastAsia="方正黑体_GBK"/>
          <w:color w:val="auto"/>
          <w:sz w:val="32"/>
          <w:szCs w:val="32"/>
          <w:lang w:val="en-US" w:eastAsia="zh-CN"/>
        </w:rPr>
        <w:t>四、研究韵叶花园人防车位司法裁决过户事宜</w:t>
      </w:r>
    </w:p>
    <w:p w14:paraId="19C4D96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法制事务科汇报了韵叶花园人防车位司法裁决过户有关情况。</w:t>
      </w:r>
      <w:r>
        <w:rPr>
          <w:rFonts w:hint="default" w:ascii="Times New Roman" w:hAnsi="Times New Roman" w:eastAsia="方正仿宋_GBK" w:cs="Times New Roman"/>
          <w:color w:val="auto"/>
          <w:sz w:val="32"/>
          <w:szCs w:val="32"/>
          <w:lang w:val="en-US" w:eastAsia="zh-CN"/>
        </w:rPr>
        <w:t>韵叶花园人防车位由银鹰房地产开发有限公司建设，2006年竣工并取得规划核实确认书，未办理初始登记。2024年12月，渝北区人民法院向中心送达</w:t>
      </w:r>
      <w:r>
        <w:rPr>
          <w:rFonts w:hint="default" w:ascii="Times New Roman" w:hAnsi="Times New Roman" w:eastAsia="方正仿宋_GBK" w:cs="Times New Roman"/>
          <w:color w:val="auto"/>
          <w:sz w:val="32"/>
          <w:szCs w:val="32"/>
        </w:rPr>
        <w:t>（2024）渝0112执28790号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协助执行通知书</w:t>
      </w:r>
      <w:r>
        <w:rPr>
          <w:rFonts w:hint="default" w:ascii="Times New Roman" w:hAnsi="Times New Roman" w:eastAsia="方正仿宋_GBK" w:cs="Times New Roman"/>
          <w:color w:val="auto"/>
          <w:sz w:val="32"/>
          <w:szCs w:val="32"/>
          <w:lang w:val="en-US" w:eastAsia="zh-CN"/>
        </w:rPr>
        <w:t>》，要求将韵叶花园负一层人防车位的产权过户登记至重庆合晖实业公司名下。根据有关规定，未办理首次登记的不得办理转移登记；人防车位应向人民防空主管部门备案登记后再办理权属登记，现该车位还未备案登记。经研究，会议决定：（一）由重庆合晖实业公司持司法文书先向人民防空主管部门申请办理人防车位备案后再申请权属登记。（二）根据《不动产登记规程》第5.2.5.3条的规定，鉴于该人防车位已进行竣工规划核实，具备办理首次登记的条件，根据生效判决和协助执行通知书先将该人防车位首次登记至银鹰房地产公司，再转移登记至重庆合晖实业公司名下。（三）首次登记由重庆合晖实业公司代为申请并提供相关申请材料，信息管理科、登记复核科做好首次登记实地查看工作，受理审查科做好申请材料收取及首次登记受理工作。</w:t>
      </w:r>
    </w:p>
    <w:p w14:paraId="1D6D778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olor w:val="auto"/>
          <w:sz w:val="32"/>
          <w:szCs w:val="32"/>
          <w:lang w:val="en-US" w:eastAsia="zh-CN"/>
        </w:rPr>
      </w:pPr>
      <w:r>
        <w:rPr>
          <w:rFonts w:hint="default" w:ascii="Times New Roman" w:hAnsi="Times New Roman" w:eastAsia="方正黑体_GBK"/>
          <w:color w:val="auto"/>
          <w:sz w:val="32"/>
          <w:szCs w:val="32"/>
          <w:lang w:val="en-US" w:eastAsia="zh-CN"/>
        </w:rPr>
        <w:t>五、研究重庆华伦房地产开发公司土地房屋登记信息事宜</w:t>
      </w:r>
    </w:p>
    <w:p w14:paraId="5601BE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sz w:val="32"/>
          <w:szCs w:val="32"/>
          <w:lang w:val="en-US" w:eastAsia="zh-CN"/>
        </w:rPr>
        <w:t>登记复核科汇报了重庆</w:t>
      </w:r>
      <w:r>
        <w:rPr>
          <w:rFonts w:hint="default" w:ascii="Times New Roman" w:hAnsi="Times New Roman" w:eastAsia="方正仿宋_GBK" w:cs="Times New Roman"/>
          <w:color w:val="auto"/>
          <w:kern w:val="0"/>
          <w:sz w:val="32"/>
          <w:szCs w:val="32"/>
          <w:lang w:val="en-US" w:eastAsia="zh-CN" w:bidi="ar-SA"/>
        </w:rPr>
        <w:t>华伦房地产开发公司土地房屋登记信息有关情况。2024年11月，区法院出具（2024）渝0112执恢2057号之二《律师调查令》，要求查询</w:t>
      </w:r>
      <w:r>
        <w:rPr>
          <w:rFonts w:hint="default" w:ascii="Times New Roman" w:hAnsi="Times New Roman" w:eastAsia="方正仿宋_GBK" w:cs="Times New Roman"/>
          <w:color w:val="auto"/>
          <w:sz w:val="32"/>
          <w:szCs w:val="32"/>
          <w:lang w:val="en-US" w:eastAsia="zh-CN"/>
        </w:rPr>
        <w:t>重庆</w:t>
      </w:r>
      <w:r>
        <w:rPr>
          <w:rFonts w:hint="default" w:ascii="Times New Roman" w:hAnsi="Times New Roman" w:eastAsia="方正仿宋_GBK" w:cs="Times New Roman"/>
          <w:color w:val="auto"/>
          <w:kern w:val="0"/>
          <w:sz w:val="32"/>
          <w:szCs w:val="32"/>
          <w:lang w:val="en-US" w:eastAsia="zh-CN" w:bidi="ar-SA"/>
        </w:rPr>
        <w:t>华伦房地产开发公司土地房屋登记档案。因</w:t>
      </w:r>
      <w:r>
        <w:rPr>
          <w:rFonts w:hint="default" w:ascii="Times New Roman" w:hAnsi="Times New Roman" w:eastAsia="方正仿宋_GBK" w:cs="Times New Roman"/>
          <w:color w:val="auto"/>
          <w:sz w:val="32"/>
          <w:szCs w:val="32"/>
          <w:lang w:val="en-US" w:eastAsia="zh-CN"/>
        </w:rPr>
        <w:t>重庆</w:t>
      </w:r>
      <w:r>
        <w:rPr>
          <w:rFonts w:hint="default" w:ascii="Times New Roman" w:hAnsi="Times New Roman" w:eastAsia="方正仿宋_GBK" w:cs="Times New Roman"/>
          <w:color w:val="auto"/>
          <w:kern w:val="0"/>
          <w:sz w:val="32"/>
          <w:szCs w:val="32"/>
          <w:lang w:val="en-US" w:eastAsia="zh-CN" w:bidi="ar-SA"/>
        </w:rPr>
        <w:t>华伦房地产开发公司名下的土地房屋存在部分业务数据问题，经研究，会议决定：（一）与区规划自然资源局协商，共同研究宗地信息存在的问题及回复内容，及时回复法院。（二）根据数据清理的实际情况，及时挂接土地业务、用途等业务数据。（三）档案人员查询土地业务时要</w:t>
      </w:r>
      <w:r>
        <w:rPr>
          <w:rFonts w:hint="default" w:ascii="Times New Roman" w:hAnsi="Times New Roman" w:eastAsia="方正仿宋_GBK" w:cs="Times New Roman"/>
          <w:color w:val="auto"/>
          <w:kern w:val="0"/>
          <w:sz w:val="32"/>
          <w:szCs w:val="32"/>
          <w:lang w:bidi="ar-SA"/>
        </w:rPr>
        <w:t>谨慎</w:t>
      </w:r>
      <w:r>
        <w:rPr>
          <w:rFonts w:hint="default" w:ascii="Times New Roman" w:hAnsi="Times New Roman" w:eastAsia="方正仿宋_GBK" w:cs="Times New Roman"/>
          <w:color w:val="auto"/>
          <w:kern w:val="0"/>
          <w:sz w:val="32"/>
          <w:szCs w:val="32"/>
          <w:lang w:val="en-US" w:eastAsia="zh-CN" w:bidi="ar-SA"/>
        </w:rPr>
        <w:t>查询，受理、复核人员办理土地业务要注意审查。</w:t>
      </w:r>
    </w:p>
    <w:p w14:paraId="0221B4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会议还研究了梦之诗服饰有限公司申请房屋分层办证事宜。</w:t>
      </w:r>
    </w:p>
    <w:p w14:paraId="5DB0CBF4">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hint="default" w:ascii="Times New Roman" w:hAnsi="Times New Roman" w:eastAsia="黑体" w:cs="Times New Roman"/>
          <w:color w:val="000000" w:themeColor="text1"/>
          <w:sz w:val="32"/>
          <w:szCs w:val="32"/>
        </w:rPr>
      </w:pPr>
    </w:p>
    <w:p w14:paraId="0AB2D249">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hint="default" w:ascii="Times New Roman" w:hAnsi="Times New Roman" w:eastAsia="黑体" w:cs="Times New Roman"/>
          <w:color w:val="000000" w:themeColor="text1"/>
          <w:sz w:val="32"/>
          <w:szCs w:val="32"/>
        </w:rPr>
      </w:pPr>
    </w:p>
    <w:p w14:paraId="02D33705">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color w:val="auto"/>
          <w:sz w:val="32"/>
          <w:szCs w:val="32"/>
        </w:rPr>
        <w:t>参会：</w:t>
      </w:r>
      <w:r>
        <w:rPr>
          <w:rFonts w:hint="default" w:ascii="Times New Roman" w:hAnsi="Times New Roman" w:eastAsia="方正仿宋_GBK" w:cs="Times New Roman"/>
          <w:color w:val="auto"/>
          <w:sz w:val="32"/>
          <w:szCs w:val="32"/>
          <w:lang w:val="en-US" w:eastAsia="zh-CN"/>
        </w:rPr>
        <w:t>刘玉亭、邓小川、郭苹苹、邓钧、吴军花、刘军、</w:t>
      </w:r>
    </w:p>
    <w:p w14:paraId="4AD0C495">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何春梅、张军、钟华、陈小波、段莉、梁平、张一、</w:t>
      </w:r>
    </w:p>
    <w:p w14:paraId="3DA4E8C4">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王爱月、胡春雨、</w:t>
      </w:r>
      <w:r>
        <w:rPr>
          <w:rFonts w:hint="default" w:ascii="Times New Roman" w:hAnsi="Times New Roman" w:eastAsia="方正仿宋_GBK" w:cs="Times New Roman"/>
          <w:color w:val="auto"/>
          <w:sz w:val="32"/>
          <w:szCs w:val="32"/>
        </w:rPr>
        <w:t>黎俊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邓小玲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李佳玉</w:t>
      </w:r>
    </w:p>
    <w:p w14:paraId="77481D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记录：</w:t>
      </w:r>
      <w:r>
        <w:rPr>
          <w:rFonts w:hint="default" w:ascii="Times New Roman" w:hAnsi="Times New Roman" w:eastAsia="方正仿宋_GBK" w:cs="Times New Roman"/>
          <w:color w:val="auto"/>
          <w:sz w:val="32"/>
          <w:szCs w:val="32"/>
        </w:rPr>
        <w:t>曾飞</w:t>
      </w:r>
    </w:p>
    <w:p w14:paraId="62D933F9">
      <w:pPr>
        <w:pStyle w:val="2"/>
      </w:pPr>
    </w:p>
    <w:p w14:paraId="782BAF1F"/>
    <w:p w14:paraId="49272FC4">
      <w:pPr>
        <w:pStyle w:val="2"/>
      </w:pPr>
    </w:p>
    <w:p w14:paraId="4773F862"/>
    <w:p w14:paraId="1874AD18"/>
    <w:p w14:paraId="5814A8EE">
      <w:pPr>
        <w:pStyle w:val="2"/>
      </w:pPr>
    </w:p>
    <w:p w14:paraId="7D4EB62F"/>
    <w:p w14:paraId="30DD1679"/>
    <w:p w14:paraId="5A709E14"/>
    <w:p w14:paraId="3887BE13"/>
    <w:p w14:paraId="1ABD6064"/>
    <w:p w14:paraId="6F5E6E84">
      <w:pPr>
        <w:pStyle w:val="2"/>
      </w:pPr>
    </w:p>
    <w:p w14:paraId="3AD2E29F"/>
    <w:p w14:paraId="7DE5BADD">
      <w:pPr>
        <w:pStyle w:val="2"/>
      </w:pPr>
    </w:p>
    <w:p w14:paraId="7A4605DA">
      <w:bookmarkStart w:id="0" w:name="_GoBack"/>
      <w:bookmarkEnd w:id="0"/>
    </w:p>
    <w:p w14:paraId="54EF7D01">
      <w:pPr>
        <w:pStyle w:val="2"/>
      </w:pPr>
    </w:p>
    <w:p w14:paraId="1BD06C4C"/>
    <w:p w14:paraId="5B21DBA5">
      <w:pPr>
        <w:pStyle w:val="2"/>
      </w:pPr>
    </w:p>
    <w:p w14:paraId="2420FB76">
      <w:pPr>
        <w:pBdr>
          <w:top w:val="single" w:color="auto" w:sz="8" w:space="1"/>
        </w:pBdr>
        <w:tabs>
          <w:tab w:val="left" w:pos="2625"/>
        </w:tabs>
        <w:spacing w:line="500" w:lineRule="exact"/>
        <w:ind w:firstLine="240" w:firstLineChars="100"/>
        <w:rPr>
          <w:rFonts w:hint="default" w:ascii="方正仿宋_GBK" w:hAnsi="方正仿宋_GBK" w:eastAsia="方正仿宋_GBK" w:cs="方正仿宋_GBK"/>
          <w:spacing w:val="-20"/>
          <w:w w:val="90"/>
          <w:sz w:val="28"/>
          <w:szCs w:val="28"/>
          <w:lang w:val="en-US" w:eastAsia="zh-CN"/>
        </w:rPr>
      </w:pPr>
      <w:r>
        <w:rPr>
          <w:rFonts w:hint="eastAsia" w:eastAsia="方正仿宋_GBK"/>
          <w:spacing w:val="-20"/>
          <w:sz w:val="28"/>
          <w:szCs w:val="28"/>
        </w:rPr>
        <w:t>发：</w:t>
      </w:r>
      <w:r>
        <w:rPr>
          <w:rFonts w:hint="eastAsia" w:ascii="方正仿宋_GBK" w:hAnsi="方正仿宋_GBK" w:eastAsia="方正仿宋_GBK" w:cs="方正仿宋_GBK"/>
          <w:color w:val="171A1D"/>
          <w:spacing w:val="-20"/>
          <w:sz w:val="28"/>
          <w:szCs w:val="28"/>
          <w:shd w:val="clear" w:color="auto" w:fill="FFFFFF"/>
        </w:rPr>
        <w:t>受理审查科、登记复核科、信息管理科、法制事务科、缮发证件科</w:t>
      </w:r>
      <w:r>
        <w:rPr>
          <w:rFonts w:hint="eastAsia" w:ascii="方正仿宋_GBK" w:hAnsi="方正仿宋_GBK" w:eastAsia="方正仿宋_GBK" w:cs="方正仿宋_GBK"/>
          <w:color w:val="171A1D"/>
          <w:spacing w:val="-20"/>
          <w:sz w:val="28"/>
          <w:szCs w:val="28"/>
          <w:shd w:val="clear" w:color="auto" w:fill="FFFFFF"/>
          <w:lang w:eastAsia="zh-CN"/>
        </w:rPr>
        <w:t>、</w:t>
      </w:r>
      <w:r>
        <w:rPr>
          <w:rFonts w:hint="eastAsia" w:ascii="方正仿宋_GBK" w:hAnsi="方正仿宋_GBK" w:eastAsia="方正仿宋_GBK" w:cs="方正仿宋_GBK"/>
          <w:color w:val="171A1D"/>
          <w:spacing w:val="-20"/>
          <w:sz w:val="28"/>
          <w:szCs w:val="28"/>
          <w:shd w:val="clear" w:color="auto" w:fill="FFFFFF"/>
          <w:lang w:val="en-US" w:eastAsia="zh-CN"/>
        </w:rPr>
        <w:t>档案科</w:t>
      </w:r>
    </w:p>
    <w:p w14:paraId="7C2DA4FF">
      <w:pPr>
        <w:overflowPunct w:val="0"/>
        <w:spacing w:line="594" w:lineRule="exact"/>
        <w:ind w:firstLine="280" w:firstLineChars="100"/>
        <w:rPr>
          <w:rFonts w:ascii="Times New Roman" w:hAnsi="Times New Roman" w:eastAsia="方正仿宋_GBK"/>
          <w:color w:val="000000" w:themeColor="text1"/>
          <w:sz w:val="32"/>
          <w:szCs w:val="32"/>
        </w:rPr>
      </w:pPr>
      <w:r>
        <w:rPr>
          <w:rFonts w:ascii="Times New Roman" w:hAnsi="Times New Roman"/>
          <w:color w:val="000000" w:themeColor="text1"/>
          <w:sz w:val="28"/>
        </w:rPr>
        <w:pict>
          <v:line id="_x0000_s1027" o:spid="_x0000_s1027" o:spt="20" style="position:absolute;left:0pt;flip:y;margin-left:-1.6pt;margin-top:35.05pt;height:0.05pt;width:451.3pt;z-index:251660288;mso-width-relative:page;mso-height-relative:page;" filled="f" stroked="t" coordsize="21600,21600">
            <v:path arrowok="t"/>
            <v:fill on="f" focussize="0,0"/>
            <v:stroke color="#000000" joinstyle="miter"/>
            <v:imagedata o:title=""/>
            <o:lock v:ext="edit" aspectratio="f"/>
          </v:line>
        </w:pict>
      </w:r>
      <w:r>
        <w:rPr>
          <w:rFonts w:ascii="Times New Roman" w:hAnsi="Times New Roman"/>
          <w:color w:val="000000" w:themeColor="text1"/>
          <w:sz w:val="28"/>
        </w:rPr>
        <w:pict>
          <v:line id="_x0000_s1028" o:spid="_x0000_s1028" o:spt="20" style="position:absolute;left:0pt;flip:y;margin-left:-1.75pt;margin-top:4.05pt;height:0.4pt;width:450.3pt;z-index:251659264;mso-width-relative:page;mso-height-relative:page;" filled="f" stroked="t" coordsize="21600,21600">
            <v:path arrowok="t"/>
            <v:fill on="f" focussize="0,0"/>
            <v:stroke weight="0.5pt" color="#000000" joinstyle="miter"/>
            <v:imagedata o:title=""/>
            <o:lock v:ext="edit" aspectratio="f"/>
          </v:line>
        </w:pict>
      </w:r>
      <w:r>
        <w:rPr>
          <w:rFonts w:ascii="Times New Roman" w:hAnsi="Times New Roman" w:eastAsia="方正仿宋_GBK"/>
          <w:color w:val="000000" w:themeColor="text1"/>
          <w:sz w:val="28"/>
          <w:szCs w:val="28"/>
        </w:rPr>
        <w:t>重庆市渝北不动产登记中心综合科            202</w:t>
      </w:r>
      <w:r>
        <w:rPr>
          <w:rFonts w:hint="eastAsia" w:ascii="Times New Roman" w:hAnsi="Times New Roman" w:eastAsia="方正仿宋_GBK"/>
          <w:color w:val="000000" w:themeColor="text1"/>
          <w:sz w:val="28"/>
          <w:szCs w:val="28"/>
          <w:lang w:val="en-US" w:eastAsia="zh-CN"/>
        </w:rPr>
        <w:t>5</w:t>
      </w:r>
      <w:r>
        <w:rPr>
          <w:rFonts w:ascii="Times New Roman" w:hAnsi="Times New Roman" w:eastAsia="方正仿宋_GBK"/>
          <w:color w:val="000000" w:themeColor="text1"/>
          <w:sz w:val="28"/>
          <w:szCs w:val="28"/>
        </w:rPr>
        <w:t>年</w:t>
      </w:r>
      <w:r>
        <w:rPr>
          <w:rFonts w:hint="eastAsia" w:ascii="Times New Roman" w:hAnsi="Times New Roman" w:eastAsia="方正仿宋_GBK"/>
          <w:color w:val="000000" w:themeColor="text1"/>
          <w:sz w:val="28"/>
          <w:szCs w:val="28"/>
          <w:lang w:val="en-US" w:eastAsia="zh-CN"/>
        </w:rPr>
        <w:t>1</w:t>
      </w:r>
      <w:r>
        <w:rPr>
          <w:rFonts w:ascii="Times New Roman" w:hAnsi="Times New Roman" w:eastAsia="方正仿宋_GBK"/>
          <w:color w:val="000000" w:themeColor="text1"/>
          <w:sz w:val="28"/>
          <w:szCs w:val="28"/>
        </w:rPr>
        <w:t>月</w:t>
      </w:r>
      <w:r>
        <w:rPr>
          <w:rFonts w:hint="eastAsia" w:ascii="Times New Roman" w:hAnsi="Times New Roman" w:eastAsia="方正仿宋_GBK"/>
          <w:color w:val="000000" w:themeColor="text1"/>
          <w:sz w:val="28"/>
          <w:szCs w:val="28"/>
          <w:lang w:val="en-US" w:eastAsia="zh-CN"/>
        </w:rPr>
        <w:t>21</w:t>
      </w:r>
      <w:r>
        <w:rPr>
          <w:rFonts w:ascii="Times New Roman" w:hAnsi="Times New Roman" w:eastAsia="方正仿宋_GBK"/>
          <w:color w:val="000000" w:themeColor="text1"/>
          <w:sz w:val="28"/>
          <w:szCs w:val="28"/>
        </w:rPr>
        <w:t>日印发</w:t>
      </w: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036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MGQyZTNkZDg5YzQxNjFkNWEzM2ZkYzJkYjQ2MjgifQ=="/>
  </w:docVars>
  <w:rsids>
    <w:rsidRoot w:val="442B3D12"/>
    <w:rsid w:val="000F37B0"/>
    <w:rsid w:val="00130CDE"/>
    <w:rsid w:val="002E3087"/>
    <w:rsid w:val="002E6807"/>
    <w:rsid w:val="003D0B7D"/>
    <w:rsid w:val="004F2EE4"/>
    <w:rsid w:val="006F2048"/>
    <w:rsid w:val="007B6F01"/>
    <w:rsid w:val="00822D75"/>
    <w:rsid w:val="00834661"/>
    <w:rsid w:val="00875DFF"/>
    <w:rsid w:val="0093713E"/>
    <w:rsid w:val="009C611F"/>
    <w:rsid w:val="00AB6EC8"/>
    <w:rsid w:val="00ED01FE"/>
    <w:rsid w:val="00FF729D"/>
    <w:rsid w:val="04387C52"/>
    <w:rsid w:val="051B0696"/>
    <w:rsid w:val="06836940"/>
    <w:rsid w:val="07A33243"/>
    <w:rsid w:val="07BE7BCE"/>
    <w:rsid w:val="08EC0E32"/>
    <w:rsid w:val="090D2968"/>
    <w:rsid w:val="0993364C"/>
    <w:rsid w:val="09CD45A7"/>
    <w:rsid w:val="0A5F51F6"/>
    <w:rsid w:val="0CA00280"/>
    <w:rsid w:val="0CD55891"/>
    <w:rsid w:val="100211BF"/>
    <w:rsid w:val="15B74DB7"/>
    <w:rsid w:val="166E70C8"/>
    <w:rsid w:val="1AA84175"/>
    <w:rsid w:val="1ADF3C78"/>
    <w:rsid w:val="1BB65C98"/>
    <w:rsid w:val="200C17F8"/>
    <w:rsid w:val="21B46F59"/>
    <w:rsid w:val="233B7873"/>
    <w:rsid w:val="234944EE"/>
    <w:rsid w:val="235A229B"/>
    <w:rsid w:val="23BC1416"/>
    <w:rsid w:val="245B6EEB"/>
    <w:rsid w:val="26544F18"/>
    <w:rsid w:val="26AD7BFF"/>
    <w:rsid w:val="27221F7E"/>
    <w:rsid w:val="275D6B12"/>
    <w:rsid w:val="27F92564"/>
    <w:rsid w:val="283E2E76"/>
    <w:rsid w:val="28B65D85"/>
    <w:rsid w:val="29CD14FB"/>
    <w:rsid w:val="2AB22BDD"/>
    <w:rsid w:val="2BB51465"/>
    <w:rsid w:val="2BED0E7E"/>
    <w:rsid w:val="2E5530BA"/>
    <w:rsid w:val="339A574D"/>
    <w:rsid w:val="34B81F4D"/>
    <w:rsid w:val="365764E9"/>
    <w:rsid w:val="3AD57132"/>
    <w:rsid w:val="3B5A2718"/>
    <w:rsid w:val="3CAD2B09"/>
    <w:rsid w:val="3D3F09F7"/>
    <w:rsid w:val="3E422A02"/>
    <w:rsid w:val="3EE15586"/>
    <w:rsid w:val="3F6C671D"/>
    <w:rsid w:val="412F731A"/>
    <w:rsid w:val="42C125E0"/>
    <w:rsid w:val="442B3D12"/>
    <w:rsid w:val="452A6062"/>
    <w:rsid w:val="464A319D"/>
    <w:rsid w:val="47094169"/>
    <w:rsid w:val="483F14B8"/>
    <w:rsid w:val="4B4B169A"/>
    <w:rsid w:val="4B864518"/>
    <w:rsid w:val="4DDD7E42"/>
    <w:rsid w:val="4F905A77"/>
    <w:rsid w:val="50684A1C"/>
    <w:rsid w:val="5495005D"/>
    <w:rsid w:val="56717B36"/>
    <w:rsid w:val="56F53D0C"/>
    <w:rsid w:val="583059FA"/>
    <w:rsid w:val="59A54663"/>
    <w:rsid w:val="5A4E0C83"/>
    <w:rsid w:val="5A865DA5"/>
    <w:rsid w:val="5F332BBC"/>
    <w:rsid w:val="6044642C"/>
    <w:rsid w:val="60935C61"/>
    <w:rsid w:val="621517BC"/>
    <w:rsid w:val="62F4040D"/>
    <w:rsid w:val="63462891"/>
    <w:rsid w:val="653C4483"/>
    <w:rsid w:val="661A65C6"/>
    <w:rsid w:val="66B73205"/>
    <w:rsid w:val="678449B8"/>
    <w:rsid w:val="6BAB27B5"/>
    <w:rsid w:val="6C4A0BA4"/>
    <w:rsid w:val="6E3364B8"/>
    <w:rsid w:val="6ED83410"/>
    <w:rsid w:val="72487764"/>
    <w:rsid w:val="747350AE"/>
    <w:rsid w:val="76191423"/>
    <w:rsid w:val="770C2E1D"/>
    <w:rsid w:val="77F437B1"/>
    <w:rsid w:val="78CE6B29"/>
    <w:rsid w:val="790720BC"/>
    <w:rsid w:val="7B8E5A89"/>
    <w:rsid w:val="7BE228F0"/>
    <w:rsid w:val="7D032E2D"/>
    <w:rsid w:val="7E4C7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黑体"/>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semiHidden/>
    <w:unhideWhenUsed/>
    <w:qFormat/>
    <w:uiPriority w:val="0"/>
    <w:rPr>
      <w:rFonts w:hint="default" w:ascii="微锟斤拷锟脚猴拷" w:hAnsi="微锟斤拷锟脚猴拷" w:eastAsia="微锟斤拷锟脚猴拷" w:cs="微锟斤拷锟脚猴拷"/>
      <w:color w:val="3E3E3E"/>
      <w:u w:val="single"/>
    </w:rPr>
  </w:style>
  <w:style w:type="character" w:styleId="8">
    <w:name w:val="Hyperlink"/>
    <w:basedOn w:val="6"/>
    <w:semiHidden/>
    <w:unhideWhenUsed/>
    <w:qFormat/>
    <w:uiPriority w:val="0"/>
    <w:rPr>
      <w:rFonts w:ascii="微锟斤拷锟脚猴拷" w:hAnsi="微锟斤拷锟脚猴拷" w:eastAsia="微锟斤拷锟脚猴拷" w:cs="微锟斤拷锟脚猴拷"/>
      <w:color w:val="3E3E3E"/>
      <w:u w:val="single"/>
    </w:rPr>
  </w:style>
  <w:style w:type="character" w:customStyle="1" w:styleId="9">
    <w:name w:val="ndata"/>
    <w:basedOn w:val="6"/>
    <w:qFormat/>
    <w:uiPriority w:val="0"/>
    <w:rPr>
      <w:color w:val="AAAAAA"/>
    </w:rPr>
  </w:style>
  <w:style w:type="character" w:customStyle="1" w:styleId="10">
    <w:name w:val="first-child"/>
    <w:basedOn w:val="6"/>
    <w:qFormat/>
    <w:uiPriority w:val="0"/>
  </w:style>
  <w:style w:type="character" w:customStyle="1" w:styleId="11">
    <w:name w:val="layui-this"/>
    <w:basedOn w:val="6"/>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1585</Words>
  <Characters>1690</Characters>
  <Lines>20</Lines>
  <Paragraphs>24</Paragraphs>
  <TotalTime>0</TotalTime>
  <ScaleCrop>false</ScaleCrop>
  <LinksUpToDate>false</LinksUpToDate>
  <CharactersWithSpaces>1719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2022-01-18T01:40:00Z</dcterms:created>
  <dc:creator>彼岸槿年</dc:creator>
  <cp:lastModifiedBy>WPS_1529240493</cp:lastModifiedBy>
  <cp:lastPrinted>2024-09-12T03:22:00Z</cp:lastPrinted>
  <dcterms:modified xsi:type="dcterms:W3CDTF">2025-01-22T08:18:14Z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E8341DB8780F4CABB085BFFF0445EA5B_13</vt:lpwstr>
  </property>
  <property fmtid="{D5CDD505-2E9C-101B-9397-08002B2CF9AE}" pid="4" name="KSOTemplateDocerSaveRecord">
    <vt:lpwstr>eyJoZGlkIjoiMmQ0ZDAwYTA1MjdkZTVhOGM2YmQ5ZDYyNWFlY2E1ZGIiLCJ1c2VySWQiOiIzNzkwMTA4MDgifQ==</vt:lpwstr>
  </property>
</Properties>
</file>